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1D7" w:rsidRPr="00026E78" w:rsidRDefault="00AB577E" w:rsidP="00026E78">
      <w:pPr>
        <w:spacing w:afterLines="50" w:after="180" w:line="400" w:lineRule="exact"/>
        <w:jc w:val="center"/>
        <w:rPr>
          <w:rFonts w:ascii="標楷體" w:eastAsia="標楷體" w:hAnsi="標楷體"/>
          <w:bCs/>
          <w:w w:val="95"/>
          <w:sz w:val="32"/>
          <w:szCs w:val="32"/>
        </w:rPr>
      </w:pPr>
      <w:r w:rsidRPr="00026E78">
        <w:rPr>
          <w:rFonts w:ascii="標楷體" w:eastAsia="標楷體" w:hAnsi="標楷體" w:hint="eastAsia"/>
          <w:bCs/>
          <w:w w:val="95"/>
          <w:sz w:val="32"/>
          <w:szCs w:val="32"/>
        </w:rPr>
        <w:t>國立虎尾科技大學產學攜手合作委員會設置要點</w:t>
      </w:r>
    </w:p>
    <w:p w:rsidR="00AB577E" w:rsidRPr="00026E78" w:rsidRDefault="00AB577E" w:rsidP="00026E78">
      <w:pPr>
        <w:autoSpaceDE w:val="0"/>
        <w:autoSpaceDN w:val="0"/>
        <w:jc w:val="right"/>
        <w:rPr>
          <w:rFonts w:ascii="Times New Roman" w:eastAsia="標楷體" w:hAnsi="Times New Roman" w:cs="Noto Sans Mono CJK HK"/>
          <w:spacing w:val="-2"/>
          <w:kern w:val="0"/>
          <w:sz w:val="20"/>
          <w:szCs w:val="24"/>
        </w:rPr>
      </w:pPr>
      <w:r w:rsidRPr="00026E78">
        <w:rPr>
          <w:rFonts w:ascii="Times New Roman" w:eastAsia="標楷體" w:hAnsi="Times New Roman" w:cs="Noto Sans Mono CJK HK" w:hint="eastAsia"/>
          <w:spacing w:val="-2"/>
          <w:kern w:val="0"/>
          <w:sz w:val="20"/>
          <w:szCs w:val="24"/>
        </w:rPr>
        <w:t>110</w:t>
      </w:r>
      <w:r w:rsidRPr="00026E78">
        <w:rPr>
          <w:rFonts w:ascii="Times New Roman" w:eastAsia="標楷體" w:hAnsi="Times New Roman" w:cs="Noto Sans Mono CJK HK" w:hint="eastAsia"/>
          <w:spacing w:val="-2"/>
          <w:kern w:val="0"/>
          <w:sz w:val="20"/>
          <w:szCs w:val="24"/>
        </w:rPr>
        <w:t>年</w:t>
      </w:r>
      <w:r w:rsidRPr="00026E78">
        <w:rPr>
          <w:rFonts w:ascii="Times New Roman" w:eastAsia="標楷體" w:hAnsi="Times New Roman" w:cs="Noto Sans Mono CJK HK" w:hint="eastAsia"/>
          <w:spacing w:val="-2"/>
          <w:kern w:val="0"/>
          <w:sz w:val="20"/>
          <w:szCs w:val="24"/>
        </w:rPr>
        <w:t>9</w:t>
      </w:r>
      <w:r w:rsidRPr="00026E78">
        <w:rPr>
          <w:rFonts w:ascii="Times New Roman" w:eastAsia="標楷體" w:hAnsi="Times New Roman" w:cs="Noto Sans Mono CJK HK" w:hint="eastAsia"/>
          <w:spacing w:val="-2"/>
          <w:kern w:val="0"/>
          <w:sz w:val="20"/>
          <w:szCs w:val="24"/>
        </w:rPr>
        <w:t>月</w:t>
      </w:r>
      <w:r w:rsidRPr="00026E78">
        <w:rPr>
          <w:rFonts w:ascii="Times New Roman" w:eastAsia="標楷體" w:hAnsi="Times New Roman" w:cs="Noto Sans Mono CJK HK" w:hint="eastAsia"/>
          <w:spacing w:val="-2"/>
          <w:kern w:val="0"/>
          <w:sz w:val="20"/>
          <w:szCs w:val="24"/>
        </w:rPr>
        <w:t>1</w:t>
      </w:r>
      <w:r w:rsidRPr="00026E78">
        <w:rPr>
          <w:rFonts w:ascii="Times New Roman" w:eastAsia="標楷體" w:hAnsi="Times New Roman" w:cs="Noto Sans Mono CJK HK" w:hint="eastAsia"/>
          <w:spacing w:val="-2"/>
          <w:kern w:val="0"/>
          <w:sz w:val="20"/>
          <w:szCs w:val="24"/>
        </w:rPr>
        <w:t>日</w:t>
      </w:r>
      <w:r w:rsidRPr="00026E78">
        <w:rPr>
          <w:rFonts w:ascii="Times New Roman" w:eastAsia="標楷體" w:hAnsi="Times New Roman" w:cs="Noto Sans Mono CJK HK" w:hint="eastAsia"/>
          <w:spacing w:val="-2"/>
          <w:kern w:val="0"/>
          <w:sz w:val="20"/>
          <w:szCs w:val="24"/>
        </w:rPr>
        <w:t>110</w:t>
      </w:r>
      <w:r w:rsidRPr="00026E78">
        <w:rPr>
          <w:rFonts w:ascii="Times New Roman" w:eastAsia="標楷體" w:hAnsi="Times New Roman" w:cs="Noto Sans Mono CJK HK" w:hint="eastAsia"/>
          <w:spacing w:val="-2"/>
          <w:kern w:val="0"/>
          <w:sz w:val="20"/>
          <w:szCs w:val="24"/>
        </w:rPr>
        <w:t>學年度第</w:t>
      </w:r>
      <w:r w:rsidRPr="00026E78">
        <w:rPr>
          <w:rFonts w:ascii="Times New Roman" w:eastAsia="標楷體" w:hAnsi="Times New Roman" w:cs="Noto Sans Mono CJK HK" w:hint="eastAsia"/>
          <w:spacing w:val="-2"/>
          <w:kern w:val="0"/>
          <w:sz w:val="20"/>
          <w:szCs w:val="24"/>
        </w:rPr>
        <w:t>1</w:t>
      </w:r>
      <w:r w:rsidRPr="00026E78">
        <w:rPr>
          <w:rFonts w:ascii="Times New Roman" w:eastAsia="標楷體" w:hAnsi="Times New Roman" w:cs="Noto Sans Mono CJK HK" w:hint="eastAsia"/>
          <w:spacing w:val="-2"/>
          <w:kern w:val="0"/>
          <w:sz w:val="20"/>
          <w:szCs w:val="24"/>
        </w:rPr>
        <w:t>次行政會議通過</w:t>
      </w:r>
    </w:p>
    <w:p w:rsidR="00AB577E" w:rsidRPr="00026E78" w:rsidRDefault="00AB577E" w:rsidP="00026E78">
      <w:pPr>
        <w:autoSpaceDE w:val="0"/>
        <w:autoSpaceDN w:val="0"/>
        <w:jc w:val="right"/>
        <w:rPr>
          <w:rFonts w:ascii="Times New Roman" w:eastAsia="標楷體" w:hAnsi="Times New Roman" w:cs="Noto Sans Mono CJK HK"/>
          <w:spacing w:val="-2"/>
          <w:kern w:val="0"/>
          <w:sz w:val="20"/>
          <w:szCs w:val="24"/>
        </w:rPr>
      </w:pPr>
      <w:r w:rsidRPr="00026E78">
        <w:rPr>
          <w:rFonts w:ascii="Times New Roman" w:eastAsia="標楷體" w:hAnsi="Times New Roman" w:cs="Noto Sans Mono CJK HK" w:hint="eastAsia"/>
          <w:spacing w:val="-2"/>
          <w:kern w:val="0"/>
          <w:sz w:val="20"/>
          <w:szCs w:val="24"/>
        </w:rPr>
        <w:t>111</w:t>
      </w:r>
      <w:r w:rsidRPr="00026E78">
        <w:rPr>
          <w:rFonts w:ascii="Times New Roman" w:eastAsia="標楷體" w:hAnsi="Times New Roman" w:cs="Noto Sans Mono CJK HK" w:hint="eastAsia"/>
          <w:spacing w:val="-2"/>
          <w:kern w:val="0"/>
          <w:sz w:val="20"/>
          <w:szCs w:val="24"/>
        </w:rPr>
        <w:t>年</w:t>
      </w:r>
      <w:r w:rsidRPr="00026E78">
        <w:rPr>
          <w:rFonts w:ascii="Times New Roman" w:eastAsia="標楷體" w:hAnsi="Times New Roman" w:cs="Noto Sans Mono CJK HK" w:hint="eastAsia"/>
          <w:spacing w:val="-2"/>
          <w:kern w:val="0"/>
          <w:sz w:val="20"/>
          <w:szCs w:val="24"/>
        </w:rPr>
        <w:t>4</w:t>
      </w:r>
      <w:r w:rsidRPr="00026E78">
        <w:rPr>
          <w:rFonts w:ascii="Times New Roman" w:eastAsia="標楷體" w:hAnsi="Times New Roman" w:cs="Noto Sans Mono CJK HK" w:hint="eastAsia"/>
          <w:spacing w:val="-2"/>
          <w:kern w:val="0"/>
          <w:sz w:val="20"/>
          <w:szCs w:val="24"/>
        </w:rPr>
        <w:t>月</w:t>
      </w:r>
      <w:r w:rsidRPr="00026E78">
        <w:rPr>
          <w:rFonts w:ascii="Times New Roman" w:eastAsia="標楷體" w:hAnsi="Times New Roman" w:cs="Noto Sans Mono CJK HK" w:hint="eastAsia"/>
          <w:spacing w:val="-2"/>
          <w:kern w:val="0"/>
          <w:sz w:val="20"/>
          <w:szCs w:val="24"/>
        </w:rPr>
        <w:t>12</w:t>
      </w:r>
      <w:r w:rsidRPr="00026E78">
        <w:rPr>
          <w:rFonts w:ascii="Times New Roman" w:eastAsia="標楷體" w:hAnsi="Times New Roman" w:cs="Noto Sans Mono CJK HK" w:hint="eastAsia"/>
          <w:spacing w:val="-2"/>
          <w:kern w:val="0"/>
          <w:sz w:val="20"/>
          <w:szCs w:val="24"/>
        </w:rPr>
        <w:t>日</w:t>
      </w:r>
      <w:r w:rsidRPr="00026E78">
        <w:rPr>
          <w:rFonts w:ascii="Times New Roman" w:eastAsia="標楷體" w:hAnsi="Times New Roman" w:cs="Noto Sans Mono CJK HK" w:hint="eastAsia"/>
          <w:spacing w:val="-2"/>
          <w:kern w:val="0"/>
          <w:sz w:val="20"/>
          <w:szCs w:val="24"/>
        </w:rPr>
        <w:t>110</w:t>
      </w:r>
      <w:r w:rsidRPr="00026E78">
        <w:rPr>
          <w:rFonts w:ascii="Times New Roman" w:eastAsia="標楷體" w:hAnsi="Times New Roman" w:cs="Noto Sans Mono CJK HK" w:hint="eastAsia"/>
          <w:spacing w:val="-2"/>
          <w:kern w:val="0"/>
          <w:sz w:val="20"/>
          <w:szCs w:val="24"/>
        </w:rPr>
        <w:t>學年度第</w:t>
      </w:r>
      <w:r w:rsidRPr="00026E78">
        <w:rPr>
          <w:rFonts w:ascii="Times New Roman" w:eastAsia="標楷體" w:hAnsi="Times New Roman" w:cs="Noto Sans Mono CJK HK" w:hint="eastAsia"/>
          <w:spacing w:val="-2"/>
          <w:kern w:val="0"/>
          <w:sz w:val="20"/>
          <w:szCs w:val="24"/>
        </w:rPr>
        <w:t>7</w:t>
      </w:r>
      <w:r w:rsidRPr="00026E78">
        <w:rPr>
          <w:rFonts w:ascii="Times New Roman" w:eastAsia="標楷體" w:hAnsi="Times New Roman" w:cs="Noto Sans Mono CJK HK" w:hint="eastAsia"/>
          <w:spacing w:val="-2"/>
          <w:kern w:val="0"/>
          <w:sz w:val="20"/>
          <w:szCs w:val="24"/>
        </w:rPr>
        <w:t>次行政會議修正通過</w:t>
      </w:r>
    </w:p>
    <w:p w:rsidR="00A64C7B" w:rsidRPr="00026E78" w:rsidRDefault="002C18FC" w:rsidP="00026E78">
      <w:pPr>
        <w:autoSpaceDE w:val="0"/>
        <w:autoSpaceDN w:val="0"/>
        <w:jc w:val="right"/>
        <w:rPr>
          <w:rFonts w:ascii="Times New Roman" w:eastAsia="標楷體" w:hAnsi="Times New Roman" w:cs="Noto Sans Mono CJK HK"/>
          <w:spacing w:val="-2"/>
          <w:kern w:val="0"/>
          <w:sz w:val="20"/>
          <w:szCs w:val="24"/>
        </w:rPr>
      </w:pPr>
      <w:r>
        <w:rPr>
          <w:rFonts w:ascii="Times New Roman" w:eastAsia="標楷體" w:hAnsi="Times New Roman" w:cs="Noto Sans Mono CJK HK" w:hint="eastAsia"/>
          <w:spacing w:val="-2"/>
          <w:kern w:val="0"/>
          <w:sz w:val="20"/>
          <w:szCs w:val="24"/>
        </w:rPr>
        <w:t>1</w:t>
      </w:r>
      <w:r>
        <w:rPr>
          <w:rFonts w:ascii="Times New Roman" w:eastAsia="標楷體" w:hAnsi="Times New Roman" w:cs="Noto Sans Mono CJK HK"/>
          <w:spacing w:val="-2"/>
          <w:kern w:val="0"/>
          <w:sz w:val="20"/>
          <w:szCs w:val="24"/>
        </w:rPr>
        <w:t>14</w:t>
      </w:r>
      <w:r w:rsidR="003416B3" w:rsidRPr="00026E78">
        <w:rPr>
          <w:rFonts w:ascii="Times New Roman" w:eastAsia="標楷體" w:hAnsi="Times New Roman" w:cs="Noto Sans Mono CJK HK" w:hint="eastAsia"/>
          <w:spacing w:val="-2"/>
          <w:kern w:val="0"/>
          <w:sz w:val="20"/>
          <w:szCs w:val="24"/>
        </w:rPr>
        <w:t>年</w:t>
      </w:r>
      <w:r>
        <w:rPr>
          <w:rFonts w:ascii="Times New Roman" w:eastAsia="標楷體" w:hAnsi="Times New Roman" w:cs="Noto Sans Mono CJK HK" w:hint="eastAsia"/>
          <w:spacing w:val="-2"/>
          <w:kern w:val="0"/>
          <w:sz w:val="20"/>
          <w:szCs w:val="24"/>
        </w:rPr>
        <w:t>1</w:t>
      </w:r>
      <w:r>
        <w:rPr>
          <w:rFonts w:ascii="Times New Roman" w:eastAsia="標楷體" w:hAnsi="Times New Roman" w:cs="Noto Sans Mono CJK HK"/>
          <w:spacing w:val="-2"/>
          <w:kern w:val="0"/>
          <w:sz w:val="20"/>
          <w:szCs w:val="24"/>
        </w:rPr>
        <w:t>1</w:t>
      </w:r>
      <w:r w:rsidR="003416B3" w:rsidRPr="00026E78">
        <w:rPr>
          <w:rFonts w:ascii="Times New Roman" w:eastAsia="標楷體" w:hAnsi="Times New Roman" w:cs="Noto Sans Mono CJK HK" w:hint="eastAsia"/>
          <w:spacing w:val="-2"/>
          <w:kern w:val="0"/>
          <w:sz w:val="20"/>
          <w:szCs w:val="24"/>
        </w:rPr>
        <w:t>月</w:t>
      </w:r>
      <w:r>
        <w:rPr>
          <w:rFonts w:ascii="Times New Roman" w:eastAsia="標楷體" w:hAnsi="Times New Roman" w:cs="Noto Sans Mono CJK HK" w:hint="eastAsia"/>
          <w:spacing w:val="-2"/>
          <w:kern w:val="0"/>
          <w:sz w:val="20"/>
          <w:szCs w:val="24"/>
        </w:rPr>
        <w:t>0</w:t>
      </w:r>
      <w:r>
        <w:rPr>
          <w:rFonts w:ascii="Times New Roman" w:eastAsia="標楷體" w:hAnsi="Times New Roman" w:cs="Noto Sans Mono CJK HK"/>
          <w:spacing w:val="-2"/>
          <w:kern w:val="0"/>
          <w:sz w:val="20"/>
          <w:szCs w:val="24"/>
        </w:rPr>
        <w:t>4</w:t>
      </w:r>
      <w:r w:rsidR="003416B3" w:rsidRPr="00026E78">
        <w:rPr>
          <w:rFonts w:ascii="Times New Roman" w:eastAsia="標楷體" w:hAnsi="Times New Roman" w:cs="Noto Sans Mono CJK HK" w:hint="eastAsia"/>
          <w:spacing w:val="-2"/>
          <w:kern w:val="0"/>
          <w:sz w:val="20"/>
          <w:szCs w:val="24"/>
        </w:rPr>
        <w:t>日</w:t>
      </w:r>
      <w:r>
        <w:rPr>
          <w:rFonts w:ascii="Times New Roman" w:eastAsia="標楷體" w:hAnsi="Times New Roman" w:cs="Noto Sans Mono CJK HK" w:hint="eastAsia"/>
          <w:spacing w:val="-2"/>
          <w:kern w:val="0"/>
          <w:sz w:val="20"/>
          <w:szCs w:val="24"/>
        </w:rPr>
        <w:t>1</w:t>
      </w:r>
      <w:r>
        <w:rPr>
          <w:rFonts w:ascii="Times New Roman" w:eastAsia="標楷體" w:hAnsi="Times New Roman" w:cs="Noto Sans Mono CJK HK"/>
          <w:spacing w:val="-2"/>
          <w:kern w:val="0"/>
          <w:sz w:val="20"/>
          <w:szCs w:val="24"/>
        </w:rPr>
        <w:t>14</w:t>
      </w:r>
      <w:r w:rsidR="003416B3" w:rsidRPr="00026E78">
        <w:rPr>
          <w:rFonts w:ascii="Times New Roman" w:eastAsia="標楷體" w:hAnsi="Times New Roman" w:cs="Noto Sans Mono CJK HK" w:hint="eastAsia"/>
          <w:spacing w:val="-2"/>
          <w:kern w:val="0"/>
          <w:sz w:val="20"/>
          <w:szCs w:val="24"/>
        </w:rPr>
        <w:t>學年度第</w:t>
      </w:r>
      <w:r>
        <w:rPr>
          <w:rFonts w:ascii="Times New Roman" w:eastAsia="標楷體" w:hAnsi="Times New Roman" w:cs="Noto Sans Mono CJK HK" w:hint="eastAsia"/>
          <w:spacing w:val="-2"/>
          <w:kern w:val="0"/>
          <w:sz w:val="20"/>
          <w:szCs w:val="24"/>
        </w:rPr>
        <w:t>3</w:t>
      </w:r>
      <w:r w:rsidR="003416B3" w:rsidRPr="00026E78">
        <w:rPr>
          <w:rFonts w:ascii="Times New Roman" w:eastAsia="標楷體" w:hAnsi="Times New Roman" w:cs="Noto Sans Mono CJK HK" w:hint="eastAsia"/>
          <w:spacing w:val="-2"/>
          <w:kern w:val="0"/>
          <w:sz w:val="20"/>
          <w:szCs w:val="24"/>
        </w:rPr>
        <w:t>次行政會議通過</w:t>
      </w:r>
    </w:p>
    <w:p w:rsidR="00AB577E" w:rsidRPr="00292FF0" w:rsidRDefault="00AB577E" w:rsidP="00026E78">
      <w:pPr>
        <w:numPr>
          <w:ilvl w:val="0"/>
          <w:numId w:val="5"/>
        </w:numPr>
        <w:spacing w:beforeLines="50" w:before="180" w:line="300" w:lineRule="auto"/>
        <w:ind w:left="482" w:hanging="482"/>
        <w:jc w:val="both"/>
        <w:rPr>
          <w:rFonts w:ascii="標楷體" w:eastAsia="標楷體" w:hAnsi="標楷體"/>
        </w:rPr>
      </w:pPr>
      <w:r w:rsidRPr="00292FF0">
        <w:rPr>
          <w:rFonts w:ascii="標楷體" w:eastAsia="標楷體" w:hAnsi="標楷體" w:hint="eastAsia"/>
        </w:rPr>
        <w:t>國立虎尾科技大學(以下簡稱本校)為推動本校產學攜手專班業務，特成立本校產學攜手合作委員會(以下簡稱本委員會)</w:t>
      </w:r>
      <w:r w:rsidRPr="00292FF0">
        <w:rPr>
          <w:rFonts w:ascii="標楷體" w:eastAsia="標楷體" w:hAnsi="標楷體"/>
        </w:rPr>
        <w:t>，</w:t>
      </w:r>
      <w:r w:rsidRPr="00292FF0">
        <w:rPr>
          <w:rFonts w:ascii="標楷體" w:eastAsia="標楷體" w:hAnsi="標楷體" w:hint="eastAsia"/>
        </w:rPr>
        <w:t>並</w:t>
      </w:r>
      <w:r w:rsidRPr="00292FF0">
        <w:rPr>
          <w:rFonts w:ascii="標楷體" w:eastAsia="標楷體" w:hAnsi="標楷體"/>
        </w:rPr>
        <w:t>訂定本要點。</w:t>
      </w:r>
    </w:p>
    <w:p w:rsidR="00AB577E" w:rsidRPr="00292FF0" w:rsidRDefault="00AB577E" w:rsidP="00026E78">
      <w:pPr>
        <w:pStyle w:val="a3"/>
        <w:numPr>
          <w:ilvl w:val="0"/>
          <w:numId w:val="5"/>
        </w:numPr>
        <w:adjustRightInd w:val="0"/>
        <w:spacing w:after="120" w:line="300" w:lineRule="auto"/>
        <w:ind w:leftChars="0"/>
        <w:jc w:val="both"/>
        <w:textAlignment w:val="baseline"/>
        <w:rPr>
          <w:rFonts w:ascii="標楷體" w:eastAsia="標楷體" w:hAnsi="標楷體"/>
        </w:rPr>
      </w:pPr>
      <w:r w:rsidRPr="00292FF0">
        <w:rPr>
          <w:rFonts w:ascii="標楷體" w:eastAsia="標楷體" w:hAnsi="標楷體" w:hint="eastAsia"/>
        </w:rPr>
        <w:t>本委員會置主任委員一名，由</w:t>
      </w:r>
      <w:r w:rsidR="00C57D13" w:rsidRPr="007A524D">
        <w:rPr>
          <w:rFonts w:ascii="標楷體" w:eastAsia="標楷體" w:hAnsi="標楷體" w:hint="eastAsia"/>
        </w:rPr>
        <w:t>教務長</w:t>
      </w:r>
      <w:r w:rsidRPr="00AB577E">
        <w:rPr>
          <w:rFonts w:ascii="標楷體" w:eastAsia="標楷體" w:hAnsi="標楷體" w:hint="eastAsia"/>
        </w:rPr>
        <w:t>兼任；</w:t>
      </w:r>
      <w:r w:rsidRPr="00AB577E">
        <w:rPr>
          <w:rFonts w:ascii="標楷體" w:eastAsia="標楷體" w:hAnsi="標楷體"/>
        </w:rPr>
        <w:t>委員會置委員</w:t>
      </w:r>
      <w:r w:rsidRPr="00AB577E">
        <w:rPr>
          <w:rFonts w:ascii="標楷體" w:eastAsia="標楷體" w:hAnsi="標楷體" w:hint="eastAsia"/>
        </w:rPr>
        <w:t>數名，由</w:t>
      </w:r>
      <w:r w:rsidR="00906314" w:rsidRPr="007A524D">
        <w:rPr>
          <w:rFonts w:ascii="標楷體" w:eastAsia="標楷體" w:hAnsi="標楷體" w:hint="eastAsia"/>
        </w:rPr>
        <w:t>教務處</w:t>
      </w:r>
      <w:r w:rsidR="00C57D13" w:rsidRPr="007A524D">
        <w:rPr>
          <w:rFonts w:ascii="標楷體" w:eastAsia="標楷體" w:hAnsi="標楷體" w:hint="eastAsia"/>
        </w:rPr>
        <w:t>進修教務</w:t>
      </w:r>
      <w:r w:rsidRPr="007A524D">
        <w:rPr>
          <w:rFonts w:ascii="標楷體" w:eastAsia="標楷體" w:hAnsi="標楷體" w:hint="eastAsia"/>
        </w:rPr>
        <w:t>組組長、招生事務中心</w:t>
      </w:r>
      <w:r w:rsidR="0071230B" w:rsidRPr="007A524D">
        <w:rPr>
          <w:rFonts w:ascii="標楷體" w:eastAsia="標楷體" w:hAnsi="標楷體" w:hint="eastAsia"/>
        </w:rPr>
        <w:t>中心</w:t>
      </w:r>
      <w:r w:rsidRPr="007A524D">
        <w:rPr>
          <w:rFonts w:ascii="標楷體" w:eastAsia="標楷體" w:hAnsi="標楷體" w:hint="eastAsia"/>
        </w:rPr>
        <w:t>主任</w:t>
      </w:r>
      <w:r w:rsidRPr="00AB577E">
        <w:rPr>
          <w:rFonts w:ascii="標楷體" w:eastAsia="標楷體" w:hAnsi="標楷體" w:hint="eastAsia"/>
        </w:rPr>
        <w:t>及</w:t>
      </w:r>
      <w:r w:rsidR="0071230B" w:rsidRPr="007A524D">
        <w:rPr>
          <w:rFonts w:ascii="標楷體" w:eastAsia="標楷體" w:hAnsi="標楷體" w:hint="eastAsia"/>
        </w:rPr>
        <w:t>教務處</w:t>
      </w:r>
      <w:r w:rsidRPr="00AB577E">
        <w:rPr>
          <w:rFonts w:ascii="標楷體" w:eastAsia="標楷體" w:hAnsi="標楷體" w:hint="eastAsia"/>
        </w:rPr>
        <w:t>推廣教育中心主任</w:t>
      </w:r>
      <w:r w:rsidRPr="00292FF0">
        <w:rPr>
          <w:rFonts w:ascii="標楷體" w:eastAsia="標楷體" w:hAnsi="標楷體" w:hint="eastAsia"/>
        </w:rPr>
        <w:t>、產學攜手專班所屬各系主任、各系主任推薦技高端學校代表至少一名、各系主任推薦合作單位廠商代表至少一名及勞動部勞動力發展署代表至少一名為委員。</w:t>
      </w:r>
    </w:p>
    <w:p w:rsidR="00AB577E" w:rsidRPr="00292FF0" w:rsidRDefault="00AB577E" w:rsidP="00026E78">
      <w:pPr>
        <w:numPr>
          <w:ilvl w:val="0"/>
          <w:numId w:val="5"/>
        </w:numPr>
        <w:spacing w:line="300" w:lineRule="auto"/>
        <w:jc w:val="both"/>
        <w:rPr>
          <w:rFonts w:ascii="標楷體" w:eastAsia="標楷體" w:hAnsi="標楷體"/>
        </w:rPr>
      </w:pPr>
      <w:r w:rsidRPr="00292FF0">
        <w:rPr>
          <w:rFonts w:ascii="標楷體" w:eastAsia="標楷體" w:hAnsi="標楷體" w:hint="eastAsia"/>
        </w:rPr>
        <w:t>本委員會職掌如下：</w:t>
      </w:r>
    </w:p>
    <w:p w:rsidR="00AB577E" w:rsidRPr="00292FF0" w:rsidRDefault="00AB577E" w:rsidP="00026E78">
      <w:pPr>
        <w:spacing w:line="300" w:lineRule="auto"/>
        <w:ind w:left="480"/>
        <w:jc w:val="both"/>
        <w:rPr>
          <w:rFonts w:ascii="標楷體" w:eastAsia="標楷體" w:hAnsi="標楷體"/>
        </w:rPr>
      </w:pPr>
      <w:r w:rsidRPr="00292FF0">
        <w:rPr>
          <w:rFonts w:ascii="標楷體" w:eastAsia="標楷體" w:hAnsi="標楷體" w:hint="eastAsia"/>
        </w:rPr>
        <w:t>(一)依計畫定期召開會議。</w:t>
      </w:r>
    </w:p>
    <w:p w:rsidR="00AB577E" w:rsidRPr="00292FF0" w:rsidRDefault="00AB577E" w:rsidP="00026E78">
      <w:pPr>
        <w:spacing w:line="300" w:lineRule="auto"/>
        <w:ind w:left="480"/>
        <w:jc w:val="both"/>
        <w:rPr>
          <w:rFonts w:ascii="標楷體" w:eastAsia="標楷體" w:hAnsi="標楷體"/>
        </w:rPr>
      </w:pPr>
      <w:r w:rsidRPr="00292FF0">
        <w:rPr>
          <w:rFonts w:ascii="標楷體" w:eastAsia="標楷體" w:hAnsi="標楷體" w:hint="eastAsia"/>
        </w:rPr>
        <w:t>(二)研議高職、技專階段課程規劃。</w:t>
      </w:r>
      <w:bookmarkStart w:id="0" w:name="_GoBack"/>
      <w:bookmarkEnd w:id="0"/>
    </w:p>
    <w:p w:rsidR="00AB577E" w:rsidRPr="00292FF0" w:rsidRDefault="00AB577E" w:rsidP="00026E78">
      <w:pPr>
        <w:spacing w:line="300" w:lineRule="auto"/>
        <w:ind w:left="480"/>
        <w:jc w:val="both"/>
        <w:rPr>
          <w:rFonts w:ascii="標楷體" w:eastAsia="標楷體" w:hAnsi="標楷體"/>
        </w:rPr>
      </w:pPr>
      <w:r w:rsidRPr="00292FF0">
        <w:rPr>
          <w:rFonts w:ascii="標楷體" w:eastAsia="標楷體" w:hAnsi="標楷體" w:hint="eastAsia"/>
        </w:rPr>
        <w:t>(三)高職、技專升學銜接規劃。</w:t>
      </w:r>
    </w:p>
    <w:p w:rsidR="00AB577E" w:rsidRPr="00292FF0" w:rsidRDefault="00AB577E" w:rsidP="00026E78">
      <w:pPr>
        <w:spacing w:line="300" w:lineRule="auto"/>
        <w:ind w:left="480"/>
        <w:jc w:val="both"/>
        <w:rPr>
          <w:rFonts w:ascii="標楷體" w:eastAsia="標楷體" w:hAnsi="標楷體"/>
        </w:rPr>
      </w:pPr>
      <w:r w:rsidRPr="00292FF0">
        <w:rPr>
          <w:rFonts w:ascii="標楷體" w:eastAsia="標楷體" w:hAnsi="標楷體" w:hint="eastAsia"/>
        </w:rPr>
        <w:t>(四)學生升學技專遴選事項。</w:t>
      </w:r>
    </w:p>
    <w:p w:rsidR="00AB577E" w:rsidRPr="00292FF0" w:rsidRDefault="00AB577E" w:rsidP="00026E78">
      <w:pPr>
        <w:spacing w:line="300" w:lineRule="auto"/>
        <w:ind w:left="480"/>
        <w:jc w:val="both"/>
        <w:rPr>
          <w:rFonts w:ascii="標楷體" w:eastAsia="標楷體" w:hAnsi="標楷體"/>
        </w:rPr>
      </w:pPr>
      <w:r w:rsidRPr="00292FF0">
        <w:rPr>
          <w:rFonts w:ascii="標楷體" w:eastAsia="標楷體" w:hAnsi="標楷體" w:hint="eastAsia"/>
        </w:rPr>
        <w:t>(五)技專、高職、廠商資源共享、相互支援事項。</w:t>
      </w:r>
    </w:p>
    <w:p w:rsidR="00AB577E" w:rsidRPr="00292FF0" w:rsidRDefault="00AB577E" w:rsidP="00026E78">
      <w:pPr>
        <w:spacing w:line="300" w:lineRule="auto"/>
        <w:ind w:left="480"/>
        <w:jc w:val="both"/>
        <w:rPr>
          <w:rFonts w:ascii="標楷體" w:eastAsia="標楷體" w:hAnsi="標楷體"/>
        </w:rPr>
      </w:pPr>
      <w:r w:rsidRPr="00292FF0">
        <w:rPr>
          <w:rFonts w:ascii="標楷體" w:eastAsia="標楷體" w:hAnsi="標楷體" w:hint="eastAsia"/>
        </w:rPr>
        <w:t>(六)技專、高職、廠商、學生協調權利義務事項。</w:t>
      </w:r>
    </w:p>
    <w:p w:rsidR="00AB577E" w:rsidRPr="00292FF0" w:rsidRDefault="00AB577E" w:rsidP="00026E78">
      <w:pPr>
        <w:spacing w:line="300" w:lineRule="auto"/>
        <w:ind w:left="480"/>
        <w:jc w:val="both"/>
        <w:rPr>
          <w:rFonts w:ascii="標楷體" w:eastAsia="標楷體" w:hAnsi="標楷體"/>
        </w:rPr>
      </w:pPr>
      <w:r w:rsidRPr="00292FF0">
        <w:rPr>
          <w:rFonts w:ascii="標楷體" w:eastAsia="標楷體" w:hAnsi="標楷體" w:hint="eastAsia"/>
        </w:rPr>
        <w:t>(七)工作輪調、學生輔導事項。</w:t>
      </w:r>
    </w:p>
    <w:p w:rsidR="00AB577E" w:rsidRPr="00292FF0" w:rsidRDefault="00AB577E" w:rsidP="00026E78">
      <w:pPr>
        <w:spacing w:line="300" w:lineRule="auto"/>
        <w:ind w:left="480"/>
        <w:jc w:val="both"/>
        <w:rPr>
          <w:rFonts w:ascii="標楷體" w:eastAsia="標楷體" w:hAnsi="標楷體"/>
        </w:rPr>
      </w:pPr>
      <w:r w:rsidRPr="00292FF0">
        <w:rPr>
          <w:rFonts w:ascii="標楷體" w:eastAsia="標楷體" w:hAnsi="標楷體" w:hint="eastAsia"/>
        </w:rPr>
        <w:t>(八)企業人才培育規劃事項。</w:t>
      </w:r>
    </w:p>
    <w:p w:rsidR="00AB577E" w:rsidRPr="00292FF0" w:rsidRDefault="00AB577E" w:rsidP="00026E78">
      <w:pPr>
        <w:spacing w:line="300" w:lineRule="auto"/>
        <w:ind w:left="480"/>
        <w:jc w:val="both"/>
        <w:rPr>
          <w:rFonts w:ascii="標楷體" w:eastAsia="標楷體" w:hAnsi="標楷體"/>
        </w:rPr>
      </w:pPr>
      <w:r w:rsidRPr="00292FF0">
        <w:rPr>
          <w:rFonts w:ascii="標楷體" w:eastAsia="標楷體" w:hAnsi="標楷體" w:hint="eastAsia"/>
        </w:rPr>
        <w:t>(九)其他與本計畫相關之合作事項。</w:t>
      </w:r>
    </w:p>
    <w:p w:rsidR="00AB577E" w:rsidRPr="00292FF0" w:rsidRDefault="00AB577E" w:rsidP="00026E78">
      <w:pPr>
        <w:numPr>
          <w:ilvl w:val="0"/>
          <w:numId w:val="5"/>
        </w:numPr>
        <w:spacing w:line="300" w:lineRule="auto"/>
        <w:jc w:val="both"/>
        <w:rPr>
          <w:rFonts w:ascii="標楷體" w:eastAsia="標楷體" w:hAnsi="標楷體"/>
        </w:rPr>
      </w:pPr>
      <w:r w:rsidRPr="00292FF0">
        <w:rPr>
          <w:rFonts w:ascii="標楷體" w:eastAsia="標楷體" w:hAnsi="標楷體" w:hint="eastAsia"/>
        </w:rPr>
        <w:t>本委員會議每學年至少召開一次，必要時得召開臨時會議。</w:t>
      </w:r>
    </w:p>
    <w:p w:rsidR="00A64C7B" w:rsidRPr="00AB577E" w:rsidRDefault="00AB577E" w:rsidP="00026E78">
      <w:pPr>
        <w:numPr>
          <w:ilvl w:val="0"/>
          <w:numId w:val="5"/>
        </w:numPr>
        <w:spacing w:line="300" w:lineRule="auto"/>
        <w:jc w:val="both"/>
        <w:rPr>
          <w:rFonts w:ascii="標楷體" w:eastAsia="標楷體" w:hAnsi="標楷體"/>
        </w:rPr>
      </w:pPr>
      <w:r w:rsidRPr="00292FF0">
        <w:rPr>
          <w:rFonts w:ascii="標楷體" w:eastAsia="標楷體" w:hAnsi="標楷體" w:hint="eastAsia"/>
        </w:rPr>
        <w:t>本要點經行政會議通過，並經</w:t>
      </w:r>
      <w:r w:rsidRPr="0074408F">
        <w:rPr>
          <w:rFonts w:ascii="標楷體" w:eastAsia="標楷體" w:hAnsi="標楷體" w:hint="eastAsia"/>
        </w:rPr>
        <w:t>核定後實施，修正時亦同。</w:t>
      </w:r>
    </w:p>
    <w:sectPr w:rsidR="00A64C7B" w:rsidRPr="00AB577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Noto Sans Mono CJK HK">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F536E"/>
    <w:multiLevelType w:val="hybridMultilevel"/>
    <w:tmpl w:val="B87042FA"/>
    <w:lvl w:ilvl="0" w:tplc="50AC58F6">
      <w:start w:val="1"/>
      <w:numFmt w:val="taiwaneseCountingThousand"/>
      <w:suff w:val="nothing"/>
      <w:lvlText w:val="(%1)"/>
      <w:lvlJc w:val="left"/>
      <w:pPr>
        <w:ind w:left="1047" w:hanging="567"/>
      </w:pPr>
      <w:rPr>
        <w:rFonts w:hint="eastAsia"/>
      </w:rPr>
    </w:lvl>
    <w:lvl w:ilvl="1" w:tplc="04090019">
      <w:start w:val="1"/>
      <w:numFmt w:val="ideographTraditional"/>
      <w:lvlText w:val="%2、"/>
      <w:lvlJc w:val="left"/>
      <w:pPr>
        <w:ind w:left="393" w:hanging="480"/>
      </w:pPr>
    </w:lvl>
    <w:lvl w:ilvl="2" w:tplc="50AC58F6">
      <w:start w:val="1"/>
      <w:numFmt w:val="taiwaneseCountingThousand"/>
      <w:lvlText w:val="(%3)"/>
      <w:lvlJc w:val="left"/>
      <w:pPr>
        <w:ind w:left="873" w:hanging="480"/>
      </w:pPr>
      <w:rPr>
        <w:rFonts w:hint="eastAsia"/>
      </w:rPr>
    </w:lvl>
    <w:lvl w:ilvl="3" w:tplc="0409000F" w:tentative="1">
      <w:start w:val="1"/>
      <w:numFmt w:val="decimal"/>
      <w:lvlText w:val="%4."/>
      <w:lvlJc w:val="left"/>
      <w:pPr>
        <w:ind w:left="1353" w:hanging="480"/>
      </w:pPr>
    </w:lvl>
    <w:lvl w:ilvl="4" w:tplc="04090019" w:tentative="1">
      <w:start w:val="1"/>
      <w:numFmt w:val="ideographTraditional"/>
      <w:lvlText w:val="%5、"/>
      <w:lvlJc w:val="left"/>
      <w:pPr>
        <w:ind w:left="1833" w:hanging="480"/>
      </w:pPr>
    </w:lvl>
    <w:lvl w:ilvl="5" w:tplc="0409001B" w:tentative="1">
      <w:start w:val="1"/>
      <w:numFmt w:val="lowerRoman"/>
      <w:lvlText w:val="%6."/>
      <w:lvlJc w:val="right"/>
      <w:pPr>
        <w:ind w:left="2313" w:hanging="480"/>
      </w:pPr>
    </w:lvl>
    <w:lvl w:ilvl="6" w:tplc="0409000F" w:tentative="1">
      <w:start w:val="1"/>
      <w:numFmt w:val="decimal"/>
      <w:lvlText w:val="%7."/>
      <w:lvlJc w:val="left"/>
      <w:pPr>
        <w:ind w:left="2793" w:hanging="480"/>
      </w:pPr>
    </w:lvl>
    <w:lvl w:ilvl="7" w:tplc="04090019" w:tentative="1">
      <w:start w:val="1"/>
      <w:numFmt w:val="ideographTraditional"/>
      <w:lvlText w:val="%8、"/>
      <w:lvlJc w:val="left"/>
      <w:pPr>
        <w:ind w:left="3273" w:hanging="480"/>
      </w:pPr>
    </w:lvl>
    <w:lvl w:ilvl="8" w:tplc="0409001B" w:tentative="1">
      <w:start w:val="1"/>
      <w:numFmt w:val="lowerRoman"/>
      <w:lvlText w:val="%9."/>
      <w:lvlJc w:val="right"/>
      <w:pPr>
        <w:ind w:left="3753" w:hanging="480"/>
      </w:pPr>
    </w:lvl>
  </w:abstractNum>
  <w:abstractNum w:abstractNumId="1" w15:restartNumberingAfterBreak="0">
    <w:nsid w:val="2C6970DC"/>
    <w:multiLevelType w:val="hybridMultilevel"/>
    <w:tmpl w:val="34B45E26"/>
    <w:lvl w:ilvl="0" w:tplc="36F25790">
      <w:start w:val="1"/>
      <w:numFmt w:val="taiwaneseCountingThousand"/>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4442042"/>
    <w:multiLevelType w:val="hybridMultilevel"/>
    <w:tmpl w:val="C8C82E2C"/>
    <w:lvl w:ilvl="0" w:tplc="2B0E09D6">
      <w:start w:val="1"/>
      <w:numFmt w:val="taiwaneseCountingThousand"/>
      <w:lvlText w:val="%1、"/>
      <w:lvlJc w:val="left"/>
      <w:pPr>
        <w:tabs>
          <w:tab w:val="num" w:pos="480"/>
        </w:tabs>
        <w:ind w:left="480" w:hanging="480"/>
      </w:pPr>
      <w:rPr>
        <w:rFonts w:hint="eastAsia"/>
      </w:rPr>
    </w:lvl>
    <w:lvl w:ilvl="1" w:tplc="9A123736">
      <w:start w:val="1"/>
      <w:numFmt w:val="taiwaneseCountingThousand"/>
      <w:lvlText w:val="(%2)"/>
      <w:lvlJc w:val="left"/>
      <w:pPr>
        <w:tabs>
          <w:tab w:val="num" w:pos="990"/>
        </w:tabs>
        <w:ind w:left="990" w:hanging="51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E0A15D0"/>
    <w:multiLevelType w:val="hybridMultilevel"/>
    <w:tmpl w:val="82F202EA"/>
    <w:lvl w:ilvl="0" w:tplc="AF6A29D0">
      <w:start w:val="1"/>
      <w:numFmt w:val="taiwaneseCountingThousand"/>
      <w:suff w:val="nothing"/>
      <w:lvlText w:val="(%1)、"/>
      <w:lvlJc w:val="left"/>
      <w:pPr>
        <w:ind w:left="1047" w:hanging="567"/>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3"/>
  </w:num>
  <w:num w:numId="3">
    <w:abstractNumId w:val="0"/>
  </w:num>
  <w:num w:numId="4">
    <w:abstractNumId w:val="1"/>
    <w:lvlOverride w:ilvl="0">
      <w:lvl w:ilvl="0" w:tplc="36F25790">
        <w:start w:val="1"/>
        <w:numFmt w:val="taiwaneseCountingThousand"/>
        <w:suff w:val="nothing"/>
        <w:lvlText w:val="%1、"/>
        <w:lvlJc w:val="left"/>
        <w:pPr>
          <w:ind w:left="480" w:hanging="480"/>
        </w:pPr>
        <w:rPr>
          <w:rFonts w:hint="eastAsia"/>
          <w:b/>
          <w:u w:val="none"/>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C7B"/>
    <w:rsid w:val="00012C30"/>
    <w:rsid w:val="00026E78"/>
    <w:rsid w:val="000A2551"/>
    <w:rsid w:val="002C18FC"/>
    <w:rsid w:val="003416B3"/>
    <w:rsid w:val="005621D7"/>
    <w:rsid w:val="0071230B"/>
    <w:rsid w:val="007A524D"/>
    <w:rsid w:val="00906314"/>
    <w:rsid w:val="009509A5"/>
    <w:rsid w:val="00A64C7B"/>
    <w:rsid w:val="00AB577E"/>
    <w:rsid w:val="00C57D13"/>
    <w:rsid w:val="00CC2A83"/>
    <w:rsid w:val="00DC5D45"/>
    <w:rsid w:val="00E847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8FAC"/>
  <w15:chartTrackingRefBased/>
  <w15:docId w15:val="{3BA31E29-A7B8-4592-ABA1-1EB0C3C7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C7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2025-10-20T08:04:00Z</dcterms:created>
  <dcterms:modified xsi:type="dcterms:W3CDTF">2025-11-10T08:42:00Z</dcterms:modified>
</cp:coreProperties>
</file>